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7E384" w14:textId="77777777" w:rsidR="008B21B7" w:rsidRPr="00F5222A" w:rsidRDefault="00F5222A" w:rsidP="008B21B7">
      <w:pPr>
        <w:spacing w:before="100" w:beforeAutospacing="1" w:after="100" w:afterAutospacing="1"/>
        <w:rPr>
          <w:rFonts w:cs="Arial"/>
          <w:b/>
          <w:sz w:val="24"/>
          <w:szCs w:val="24"/>
        </w:rPr>
      </w:pPr>
      <w:r w:rsidRPr="41FFF063">
        <w:rPr>
          <w:rFonts w:cs="Arial"/>
          <w:b/>
          <w:sz w:val="24"/>
          <w:szCs w:val="24"/>
        </w:rPr>
        <w:t>MEMORANDUM</w:t>
      </w:r>
    </w:p>
    <w:p w14:paraId="76240CAD" w14:textId="5212CD9C" w:rsidR="00F5222A" w:rsidRPr="00F5222A" w:rsidRDefault="00F5222A" w:rsidP="00F5222A">
      <w:pPr>
        <w:spacing w:before="100" w:beforeAutospacing="1" w:after="100" w:afterAutospacing="1"/>
        <w:rPr>
          <w:rFonts w:cs="Arial"/>
        </w:rPr>
      </w:pPr>
      <w:r w:rsidRPr="3356C0B3">
        <w:rPr>
          <w:rFonts w:cs="Arial"/>
        </w:rPr>
        <w:t xml:space="preserve">DATE: </w:t>
      </w:r>
      <w:r>
        <w:tab/>
      </w:r>
      <w:r>
        <w:tab/>
      </w:r>
      <w:r w:rsidRPr="3356C0B3">
        <w:rPr>
          <w:rFonts w:cs="Arial"/>
        </w:rPr>
        <w:t>January 16, 2025</w:t>
      </w:r>
    </w:p>
    <w:p w14:paraId="695F6B7F" w14:textId="77777777" w:rsidR="00A5084A" w:rsidRDefault="00F5222A" w:rsidP="41FFF063">
      <w:pPr>
        <w:rPr>
          <w:rFonts w:cs="Arial"/>
        </w:rPr>
      </w:pPr>
      <w:r w:rsidRPr="3356C0B3">
        <w:rPr>
          <w:rFonts w:cs="Arial"/>
        </w:rPr>
        <w:t xml:space="preserve">TO: </w:t>
      </w:r>
      <w:r>
        <w:tab/>
      </w:r>
      <w:r>
        <w:tab/>
      </w:r>
      <w:r w:rsidRPr="3356C0B3">
        <w:rPr>
          <w:rFonts w:cs="Arial"/>
        </w:rPr>
        <w:t>Researchers Utilizing UT Southwestern Institutional Review Boards</w:t>
      </w:r>
    </w:p>
    <w:p w14:paraId="24952F8B" w14:textId="635C5CC2" w:rsidR="00F5222A" w:rsidRPr="00F5222A" w:rsidRDefault="00F5222A" w:rsidP="41FFF063">
      <w:pPr>
        <w:rPr>
          <w:rFonts w:cs="Arial"/>
        </w:rPr>
      </w:pPr>
      <w:r>
        <w:br/>
      </w:r>
      <w:r w:rsidRPr="3356C0B3">
        <w:rPr>
          <w:rFonts w:cs="Arial"/>
        </w:rPr>
        <w:t xml:space="preserve">FROM: </w:t>
      </w:r>
      <w:r>
        <w:tab/>
      </w:r>
      <w:r w:rsidRPr="3356C0B3">
        <w:rPr>
          <w:rFonts w:cs="Arial"/>
        </w:rPr>
        <w:t>Meyad Bird, BA CIP</w:t>
      </w:r>
    </w:p>
    <w:p w14:paraId="035B6000" w14:textId="77777777" w:rsidR="00F5222A" w:rsidRPr="00F5222A" w:rsidRDefault="00F5222A" w:rsidP="00F5222A">
      <w:pPr>
        <w:ind w:left="720" w:firstLine="720"/>
        <w:rPr>
          <w:rFonts w:cs="Arial"/>
          <w:sz w:val="20"/>
          <w:szCs w:val="20"/>
        </w:rPr>
      </w:pPr>
      <w:r w:rsidRPr="3356C0B3">
        <w:rPr>
          <w:rFonts w:cs="Arial"/>
        </w:rPr>
        <w:t>Director, IRB</w:t>
      </w:r>
    </w:p>
    <w:p w14:paraId="4639A46B" w14:textId="3FCF20AA" w:rsidR="64299273" w:rsidRDefault="64299273" w:rsidP="78B8C26C">
      <w:pPr>
        <w:ind w:left="720" w:firstLine="720"/>
        <w:rPr>
          <w:rFonts w:cs="Arial"/>
        </w:rPr>
      </w:pPr>
      <w:r w:rsidRPr="3356C0B3">
        <w:rPr>
          <w:rFonts w:cs="Arial"/>
        </w:rPr>
        <w:t>UT Southwestern Medical Center</w:t>
      </w:r>
    </w:p>
    <w:p w14:paraId="35BD957B" w14:textId="77777777" w:rsidR="00A5084A" w:rsidRDefault="00A5084A" w:rsidP="78B8C26C">
      <w:pPr>
        <w:ind w:left="720" w:firstLine="720"/>
        <w:rPr>
          <w:rFonts w:cs="Arial"/>
          <w:sz w:val="24"/>
          <w:szCs w:val="24"/>
        </w:rPr>
      </w:pPr>
    </w:p>
    <w:p w14:paraId="20951274" w14:textId="2310BE4F" w:rsidR="73DF4074" w:rsidRDefault="4EC2A3E9" w:rsidP="4D2FC772">
      <w:pPr>
        <w:ind w:left="720" w:hanging="720"/>
        <w:rPr>
          <w:rFonts w:cs="Arial"/>
        </w:rPr>
      </w:pPr>
      <w:r w:rsidRPr="4EF71F28">
        <w:rPr>
          <w:rFonts w:cs="Arial"/>
        </w:rPr>
        <w:t xml:space="preserve">SUBJECT: </w:t>
      </w:r>
      <w:r>
        <w:tab/>
      </w:r>
      <w:r w:rsidRPr="4EF71F28">
        <w:rPr>
          <w:rFonts w:cs="Arial"/>
        </w:rPr>
        <w:t>Study Personnel Data Migration from eIRB to UTSW ETHOS</w:t>
      </w:r>
    </w:p>
    <w:p w14:paraId="672A6659" w14:textId="77777777" w:rsidR="00F5222A" w:rsidRDefault="00F5222A" w:rsidP="24DF69E3">
      <w:pPr>
        <w:rPr>
          <w:rFonts w:cs="Arial"/>
          <w:sz w:val="24"/>
          <w:szCs w:val="24"/>
        </w:rPr>
      </w:pPr>
    </w:p>
    <w:p w14:paraId="714ACBE0" w14:textId="4EB7E406" w:rsidR="008B21B7" w:rsidRPr="008B21B7" w:rsidRDefault="00F5222A" w:rsidP="008B21B7">
      <w:pPr>
        <w:spacing w:before="100" w:beforeAutospacing="1" w:after="100" w:afterAutospacing="1"/>
        <w:rPr>
          <w:rFonts w:cs="Arial"/>
          <w:sz w:val="24"/>
          <w:szCs w:val="24"/>
        </w:rPr>
      </w:pPr>
      <w:r w:rsidRPr="3F4100DB">
        <w:rPr>
          <w:rFonts w:cs="Arial"/>
          <w:b/>
          <w:bCs/>
          <w:sz w:val="24"/>
          <w:szCs w:val="24"/>
        </w:rPr>
        <w:t>For studies</w:t>
      </w:r>
      <w:r w:rsidR="0159C7FC" w:rsidRPr="3F4100DB">
        <w:rPr>
          <w:rFonts w:cs="Arial"/>
          <w:b/>
          <w:bCs/>
          <w:sz w:val="24"/>
          <w:szCs w:val="24"/>
        </w:rPr>
        <w:t xml:space="preserve"> migrated </w:t>
      </w:r>
      <w:r w:rsidR="72CE13DE" w:rsidRPr="3F4100DB">
        <w:rPr>
          <w:rFonts w:cs="Arial"/>
          <w:b/>
          <w:bCs/>
          <w:sz w:val="24"/>
          <w:szCs w:val="24"/>
        </w:rPr>
        <w:t xml:space="preserve">to </w:t>
      </w:r>
      <w:r w:rsidR="0159C7FC" w:rsidRPr="3F4100DB">
        <w:rPr>
          <w:rFonts w:cs="Arial"/>
          <w:b/>
          <w:bCs/>
          <w:sz w:val="24"/>
          <w:szCs w:val="24"/>
        </w:rPr>
        <w:t>and</w:t>
      </w:r>
      <w:r w:rsidRPr="3F4100DB">
        <w:rPr>
          <w:rFonts w:cs="Arial"/>
          <w:b/>
          <w:bCs/>
          <w:sz w:val="24"/>
          <w:szCs w:val="24"/>
        </w:rPr>
        <w:t xml:space="preserve"> </w:t>
      </w:r>
      <w:r w:rsidR="1892841B" w:rsidRPr="3F4100DB">
        <w:rPr>
          <w:rFonts w:cs="Arial"/>
          <w:b/>
          <w:bCs/>
          <w:sz w:val="24"/>
          <w:szCs w:val="24"/>
        </w:rPr>
        <w:t xml:space="preserve">“Activated” </w:t>
      </w:r>
      <w:r w:rsidR="7435DAEE" w:rsidRPr="3F4100DB">
        <w:rPr>
          <w:rFonts w:cs="Arial"/>
          <w:b/>
          <w:bCs/>
          <w:sz w:val="24"/>
          <w:szCs w:val="24"/>
        </w:rPr>
        <w:t xml:space="preserve">in </w:t>
      </w:r>
      <w:r w:rsidRPr="3F4100DB">
        <w:rPr>
          <w:rFonts w:cs="Arial"/>
          <w:b/>
          <w:bCs/>
          <w:sz w:val="24"/>
          <w:szCs w:val="24"/>
        </w:rPr>
        <w:t>UTSW ETHOS between December 23, 2024 and January 1, 2025</w:t>
      </w:r>
      <w:r w:rsidRPr="3F4100DB">
        <w:rPr>
          <w:rFonts w:cs="Arial"/>
          <w:sz w:val="24"/>
          <w:szCs w:val="24"/>
        </w:rPr>
        <w:t>, please note the following regarding the migration of study personnel information:</w:t>
      </w:r>
    </w:p>
    <w:p w14:paraId="24E3308E" w14:textId="77777777" w:rsidR="00F5222A" w:rsidRPr="00F5222A" w:rsidRDefault="00F5222A" w:rsidP="00104D18">
      <w:pPr>
        <w:numPr>
          <w:ilvl w:val="0"/>
          <w:numId w:val="2"/>
        </w:numPr>
        <w:spacing w:before="100" w:beforeAutospacing="1"/>
        <w:rPr>
          <w:rFonts w:cs="Arial"/>
          <w:sz w:val="24"/>
          <w:szCs w:val="24"/>
        </w:rPr>
      </w:pPr>
      <w:r w:rsidRPr="00F5222A">
        <w:rPr>
          <w:rFonts w:cs="Arial"/>
          <w:b/>
          <w:bCs/>
          <w:sz w:val="24"/>
          <w:szCs w:val="24"/>
        </w:rPr>
        <w:t xml:space="preserve">Study Personnel Migration: </w:t>
      </w:r>
    </w:p>
    <w:p w14:paraId="29863B5A" w14:textId="77777777" w:rsidR="008B21B7" w:rsidRPr="008B21B7" w:rsidRDefault="00F5222A" w:rsidP="00104D18">
      <w:pPr>
        <w:numPr>
          <w:ilvl w:val="1"/>
          <w:numId w:val="2"/>
        </w:numPr>
        <w:spacing w:before="100" w:beforeAutospacing="1"/>
        <w:rPr>
          <w:rFonts w:cs="Arial"/>
          <w:sz w:val="24"/>
          <w:szCs w:val="24"/>
        </w:rPr>
      </w:pPr>
      <w:r w:rsidRPr="00F5222A">
        <w:rPr>
          <w:rFonts w:cs="Arial"/>
          <w:sz w:val="24"/>
          <w:szCs w:val="24"/>
        </w:rPr>
        <w:t xml:space="preserve">PI, Primary Research Coordinator and Regulatory Contact were the </w:t>
      </w:r>
      <w:r w:rsidRPr="00F5222A">
        <w:rPr>
          <w:rFonts w:cs="Arial"/>
          <w:b/>
          <w:bCs/>
          <w:sz w:val="24"/>
          <w:szCs w:val="24"/>
        </w:rPr>
        <w:t>only</w:t>
      </w:r>
      <w:r w:rsidRPr="00F5222A">
        <w:rPr>
          <w:rFonts w:cs="Arial"/>
          <w:sz w:val="24"/>
          <w:szCs w:val="24"/>
        </w:rPr>
        <w:t xml:space="preserve"> personnel migrated to UTSW ETHOS. </w:t>
      </w:r>
    </w:p>
    <w:p w14:paraId="3F50BA7C" w14:textId="77777777" w:rsidR="00F5222A" w:rsidRPr="00F5222A" w:rsidRDefault="00F5222A" w:rsidP="00104D18">
      <w:pPr>
        <w:numPr>
          <w:ilvl w:val="0"/>
          <w:numId w:val="2"/>
        </w:numPr>
        <w:spacing w:before="100" w:beforeAutospacing="1"/>
        <w:rPr>
          <w:rFonts w:cs="Arial"/>
          <w:sz w:val="24"/>
          <w:szCs w:val="24"/>
        </w:rPr>
      </w:pPr>
      <w:r w:rsidRPr="00F5222A">
        <w:rPr>
          <w:rFonts w:cs="Arial"/>
          <w:b/>
          <w:bCs/>
          <w:sz w:val="24"/>
          <w:szCs w:val="24"/>
        </w:rPr>
        <w:t>Compliance Assurance:</w:t>
      </w:r>
    </w:p>
    <w:p w14:paraId="2E10E2AE" w14:textId="46D5AA96" w:rsidR="008B21B7" w:rsidRPr="00F5222A" w:rsidRDefault="00F5222A" w:rsidP="00104D18">
      <w:pPr>
        <w:numPr>
          <w:ilvl w:val="1"/>
          <w:numId w:val="2"/>
        </w:numPr>
        <w:spacing w:before="100" w:beforeAutospacing="1"/>
        <w:rPr>
          <w:rFonts w:cs="Arial"/>
          <w:sz w:val="24"/>
          <w:szCs w:val="24"/>
        </w:rPr>
      </w:pPr>
      <w:r w:rsidRPr="3F4100DB">
        <w:rPr>
          <w:rFonts w:cs="Arial"/>
          <w:sz w:val="24"/>
          <w:szCs w:val="24"/>
        </w:rPr>
        <w:t xml:space="preserve">Researchers will not be considered non-compliant </w:t>
      </w:r>
      <w:proofErr w:type="gramStart"/>
      <w:r w:rsidRPr="3F4100DB">
        <w:rPr>
          <w:rFonts w:cs="Arial"/>
          <w:sz w:val="24"/>
          <w:szCs w:val="24"/>
        </w:rPr>
        <w:t>as long as</w:t>
      </w:r>
      <w:proofErr w:type="gramEnd"/>
      <w:r w:rsidRPr="3F4100DB">
        <w:rPr>
          <w:rFonts w:cs="Arial"/>
          <w:sz w:val="24"/>
          <w:szCs w:val="24"/>
        </w:rPr>
        <w:t xml:space="preserve"> study personnel are properly documented in eIRB.  </w:t>
      </w:r>
      <w:r w:rsidRPr="3F4100DB">
        <w:rPr>
          <w:rFonts w:cs="Arial"/>
          <w:b/>
          <w:bCs/>
          <w:sz w:val="24"/>
          <w:szCs w:val="24"/>
        </w:rPr>
        <w:t>eIRB will remain the source of truth for IRB Approved study personnel</w:t>
      </w:r>
      <w:r w:rsidR="66E1D02E" w:rsidRPr="3F4100DB">
        <w:rPr>
          <w:rFonts w:cs="Arial"/>
          <w:b/>
          <w:bCs/>
          <w:sz w:val="24"/>
          <w:szCs w:val="24"/>
        </w:rPr>
        <w:t xml:space="preserve"> until they have been updated in the ETHOS study record</w:t>
      </w:r>
      <w:r w:rsidRPr="3F4100DB">
        <w:rPr>
          <w:rFonts w:cs="Arial"/>
          <w:b/>
          <w:bCs/>
          <w:sz w:val="24"/>
          <w:szCs w:val="24"/>
        </w:rPr>
        <w:t>.</w:t>
      </w:r>
    </w:p>
    <w:p w14:paraId="6568F796" w14:textId="77777777" w:rsidR="00F5222A" w:rsidRPr="00F5222A" w:rsidRDefault="00F5222A" w:rsidP="00104D18">
      <w:pPr>
        <w:numPr>
          <w:ilvl w:val="0"/>
          <w:numId w:val="2"/>
        </w:numPr>
        <w:spacing w:before="100" w:beforeAutospacing="1"/>
        <w:rPr>
          <w:rFonts w:cs="Arial"/>
          <w:sz w:val="24"/>
          <w:szCs w:val="24"/>
        </w:rPr>
      </w:pPr>
      <w:r w:rsidRPr="00F5222A">
        <w:rPr>
          <w:rFonts w:cs="Arial"/>
          <w:b/>
          <w:bCs/>
          <w:sz w:val="24"/>
          <w:szCs w:val="24"/>
        </w:rPr>
        <w:t>Updates:</w:t>
      </w:r>
    </w:p>
    <w:p w14:paraId="19B91F5E" w14:textId="2B0CA374" w:rsidR="00F5222A" w:rsidRPr="00F5222A" w:rsidRDefault="6BE33BCF" w:rsidP="00104D18">
      <w:pPr>
        <w:numPr>
          <w:ilvl w:val="1"/>
          <w:numId w:val="2"/>
        </w:numPr>
        <w:spacing w:before="100" w:beforeAutospacing="1"/>
        <w:rPr>
          <w:rFonts w:cs="Arial"/>
          <w:sz w:val="24"/>
          <w:szCs w:val="24"/>
        </w:rPr>
      </w:pPr>
      <w:r w:rsidRPr="3F4100DB">
        <w:rPr>
          <w:rFonts w:cs="Arial"/>
          <w:sz w:val="24"/>
          <w:szCs w:val="24"/>
        </w:rPr>
        <w:t>R</w:t>
      </w:r>
      <w:r w:rsidR="00F5222A" w:rsidRPr="3F4100DB">
        <w:rPr>
          <w:rFonts w:cs="Arial"/>
          <w:sz w:val="24"/>
          <w:szCs w:val="24"/>
        </w:rPr>
        <w:t>esearchers may add personnel in UTSW ETHOS</w:t>
      </w:r>
      <w:r w:rsidR="24640FDE" w:rsidRPr="3F4100DB">
        <w:rPr>
          <w:rFonts w:cs="Arial"/>
          <w:sz w:val="24"/>
          <w:szCs w:val="24"/>
        </w:rPr>
        <w:t xml:space="preserve"> using the “Add/Remove Study Personnel” activity</w:t>
      </w:r>
      <w:r w:rsidR="00F5222A" w:rsidRPr="3F4100DB">
        <w:rPr>
          <w:rFonts w:cs="Arial"/>
          <w:sz w:val="24"/>
          <w:szCs w:val="24"/>
        </w:rPr>
        <w:t>, including personnel credentials, study roles/responsibilities, locations of activities, and COI designation during the next continuing review.</w:t>
      </w:r>
    </w:p>
    <w:p w14:paraId="0BAAB585" w14:textId="7CDFF75B" w:rsidR="00F5222A" w:rsidRPr="00F5222A" w:rsidRDefault="00F5222A" w:rsidP="00104D18">
      <w:pPr>
        <w:numPr>
          <w:ilvl w:val="1"/>
          <w:numId w:val="2"/>
        </w:numPr>
        <w:spacing w:before="100" w:beforeAutospacing="1"/>
        <w:rPr>
          <w:rFonts w:cs="Arial"/>
          <w:sz w:val="24"/>
          <w:szCs w:val="24"/>
        </w:rPr>
      </w:pPr>
      <w:r w:rsidRPr="3F4100DB">
        <w:rPr>
          <w:rFonts w:cs="Arial"/>
          <w:sz w:val="24"/>
          <w:szCs w:val="24"/>
        </w:rPr>
        <w:t xml:space="preserve">If </w:t>
      </w:r>
      <w:r w:rsidR="4E5FE72D" w:rsidRPr="3F4100DB">
        <w:rPr>
          <w:rFonts w:cs="Arial"/>
          <w:sz w:val="24"/>
          <w:szCs w:val="24"/>
        </w:rPr>
        <w:t xml:space="preserve">you don’t update the personnel before your </w:t>
      </w:r>
      <w:r w:rsidRPr="3F4100DB">
        <w:rPr>
          <w:rFonts w:cs="Arial"/>
          <w:sz w:val="24"/>
          <w:szCs w:val="24"/>
        </w:rPr>
        <w:t>next continuing review</w:t>
      </w:r>
      <w:r w:rsidR="6618B0DF" w:rsidRPr="3F4100DB">
        <w:rPr>
          <w:rFonts w:cs="Arial"/>
          <w:sz w:val="24"/>
          <w:szCs w:val="24"/>
        </w:rPr>
        <w:t xml:space="preserve"> or</w:t>
      </w:r>
      <w:r w:rsidRPr="3F4100DB">
        <w:rPr>
          <w:rFonts w:cs="Arial"/>
          <w:sz w:val="24"/>
          <w:szCs w:val="24"/>
        </w:rPr>
        <w:t xml:space="preserve"> modification submission</w:t>
      </w:r>
      <w:r w:rsidR="69A9C40D" w:rsidRPr="3F4100DB">
        <w:rPr>
          <w:rFonts w:cs="Arial"/>
          <w:sz w:val="24"/>
          <w:szCs w:val="24"/>
        </w:rPr>
        <w:t>, the IRB will require you to update the personnel at that time (or make it a stipulation of approval)</w:t>
      </w:r>
      <w:r w:rsidRPr="3F4100DB">
        <w:rPr>
          <w:rFonts w:cs="Arial"/>
          <w:sz w:val="24"/>
          <w:szCs w:val="24"/>
        </w:rPr>
        <w:t>.</w:t>
      </w:r>
    </w:p>
    <w:p w14:paraId="2C513D59" w14:textId="77777777" w:rsidR="00F5222A" w:rsidRPr="00F5222A" w:rsidRDefault="00F5222A" w:rsidP="00F5222A">
      <w:pPr>
        <w:spacing w:before="100" w:beforeAutospacing="1" w:after="100" w:afterAutospacing="1"/>
        <w:rPr>
          <w:rFonts w:cs="Arial"/>
          <w:sz w:val="24"/>
          <w:szCs w:val="24"/>
        </w:rPr>
      </w:pPr>
      <w:r w:rsidRPr="00F5222A">
        <w:rPr>
          <w:rFonts w:cs="Arial"/>
          <w:sz w:val="24"/>
          <w:szCs w:val="24"/>
        </w:rPr>
        <w:t xml:space="preserve">We appreciate your understanding and cooperation during this transition period. Should you have any questions or require assistance, please contact the HRPP office </w:t>
      </w:r>
      <w:hyperlink r:id="rId9">
        <w:r w:rsidRPr="2810EF5E">
          <w:rPr>
            <w:rStyle w:val="Hyperlink"/>
            <w:rFonts w:cs="Arial"/>
            <w:sz w:val="24"/>
            <w:szCs w:val="24"/>
          </w:rPr>
          <w:t>HRPP@UTSouthwestern.edu</w:t>
        </w:r>
      </w:hyperlink>
      <w:r w:rsidRPr="2810EF5E">
        <w:rPr>
          <w:rFonts w:cs="Arial"/>
          <w:sz w:val="24"/>
          <w:szCs w:val="24"/>
        </w:rPr>
        <w:t xml:space="preserve">. </w:t>
      </w:r>
    </w:p>
    <w:p w14:paraId="018BD646" w14:textId="1D884FD0" w:rsidR="2810EF5E" w:rsidRDefault="2810EF5E" w:rsidP="2810EF5E">
      <w:pPr>
        <w:spacing w:beforeAutospacing="1" w:afterAutospacing="1"/>
        <w:rPr>
          <w:rFonts w:cs="Arial"/>
          <w:sz w:val="24"/>
          <w:szCs w:val="24"/>
        </w:rPr>
      </w:pPr>
    </w:p>
    <w:p w14:paraId="0A37501D" w14:textId="77777777" w:rsidR="00CA3840" w:rsidRPr="00F5222A" w:rsidRDefault="00CA3840" w:rsidP="00594F31">
      <w:pPr>
        <w:rPr>
          <w:rFonts w:cs="Arial"/>
        </w:rPr>
      </w:pPr>
    </w:p>
    <w:sectPr w:rsidR="00CA3840" w:rsidRPr="00F5222A" w:rsidSect="002804A6">
      <w:headerReference w:type="first" r:id="rId10"/>
      <w:footerReference w:type="first" r:id="rId11"/>
      <w:type w:val="continuous"/>
      <w:pgSz w:w="12240" w:h="15840" w:code="1"/>
      <w:pgMar w:top="3312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AB8A9" w14:textId="77777777" w:rsidR="00A523C9" w:rsidRDefault="00A523C9">
      <w:r>
        <w:separator/>
      </w:r>
    </w:p>
  </w:endnote>
  <w:endnote w:type="continuationSeparator" w:id="0">
    <w:p w14:paraId="1D23B844" w14:textId="77777777" w:rsidR="00A523C9" w:rsidRDefault="00A523C9">
      <w:r>
        <w:continuationSeparator/>
      </w:r>
    </w:p>
  </w:endnote>
  <w:endnote w:type="continuationNotice" w:id="1">
    <w:p w14:paraId="5AF9D6A5" w14:textId="77777777" w:rsidR="00C71443" w:rsidRDefault="00C714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632D0" w14:textId="77777777" w:rsidR="00C43890" w:rsidRPr="002804A6" w:rsidRDefault="00381B00" w:rsidP="002804A6">
    <w:pPr>
      <w:pStyle w:val="Footer"/>
      <w:spacing w:before="600" w:line="180" w:lineRule="atLeast"/>
      <w:jc w:val="center"/>
      <w:rPr>
        <w:sz w:val="18"/>
        <w:szCs w:val="18"/>
      </w:rPr>
    </w:pPr>
    <w:r>
      <w:rPr>
        <w:rFonts w:ascii="Times New Roman" w:hAnsi="Times New Roman"/>
        <w:b/>
        <w:snapToGrid w:val="0"/>
        <w:sz w:val="18"/>
        <w:szCs w:val="18"/>
      </w:rPr>
      <w:t xml:space="preserve">UT </w:t>
    </w:r>
    <w:r w:rsidR="00C43890" w:rsidRPr="002804A6">
      <w:rPr>
        <w:rFonts w:ascii="Times New Roman" w:hAnsi="Times New Roman"/>
        <w:b/>
        <w:snapToGrid w:val="0"/>
        <w:sz w:val="18"/>
        <w:szCs w:val="18"/>
      </w:rPr>
      <w:t xml:space="preserve">Southwestern Medical </w:t>
    </w:r>
    <w:r>
      <w:rPr>
        <w:rFonts w:ascii="Times New Roman" w:hAnsi="Times New Roman"/>
        <w:b/>
        <w:snapToGrid w:val="0"/>
        <w:sz w:val="18"/>
        <w:szCs w:val="18"/>
      </w:rPr>
      <w:t>Cen</w:t>
    </w:r>
    <w:r w:rsidR="00AD549A">
      <w:rPr>
        <w:rFonts w:ascii="Times New Roman" w:hAnsi="Times New Roman"/>
        <w:b/>
        <w:snapToGrid w:val="0"/>
        <w:sz w:val="18"/>
        <w:szCs w:val="18"/>
      </w:rPr>
      <w:t>t</w:t>
    </w:r>
    <w:r>
      <w:rPr>
        <w:rFonts w:ascii="Times New Roman" w:hAnsi="Times New Roman"/>
        <w:b/>
        <w:snapToGrid w:val="0"/>
        <w:sz w:val="18"/>
        <w:szCs w:val="18"/>
      </w:rPr>
      <w:t>er</w:t>
    </w:r>
    <w:r w:rsidR="00C43890">
      <w:rPr>
        <w:rFonts w:ascii="Times New Roman" w:hAnsi="Times New Roman"/>
        <w:snapToGrid w:val="0"/>
        <w:sz w:val="18"/>
        <w:szCs w:val="18"/>
      </w:rPr>
      <w:t xml:space="preserve"> </w:t>
    </w:r>
    <w:r w:rsidR="00C43890" w:rsidRPr="002804A6">
      <w:rPr>
        <w:rFonts w:ascii="Times New Roman" w:hAnsi="Times New Roman"/>
        <w:snapToGrid w:val="0"/>
        <w:sz w:val="18"/>
        <w:szCs w:val="18"/>
      </w:rPr>
      <w:t>5323 Harry Hines Boulevard / Dallas, T</w:t>
    </w:r>
    <w:r w:rsidR="00C43890">
      <w:rPr>
        <w:rFonts w:ascii="Times New Roman" w:hAnsi="Times New Roman"/>
        <w:snapToGrid w:val="0"/>
        <w:sz w:val="18"/>
        <w:szCs w:val="18"/>
      </w:rPr>
      <w:t>exas 75390-8843 / (214)648-3060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39FBF" w14:textId="77777777" w:rsidR="00A523C9" w:rsidRDefault="00A523C9">
      <w:r>
        <w:separator/>
      </w:r>
    </w:p>
  </w:footnote>
  <w:footnote w:type="continuationSeparator" w:id="0">
    <w:p w14:paraId="536AF79C" w14:textId="77777777" w:rsidR="00A523C9" w:rsidRDefault="00A523C9">
      <w:r>
        <w:continuationSeparator/>
      </w:r>
    </w:p>
  </w:footnote>
  <w:footnote w:type="continuationNotice" w:id="1">
    <w:p w14:paraId="34948B80" w14:textId="77777777" w:rsidR="00C71443" w:rsidRDefault="00C714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8F396" w14:textId="77777777" w:rsidR="00C43890" w:rsidRDefault="00A0250C" w:rsidP="002804A6">
    <w:pPr>
      <w:pStyle w:val="Header"/>
      <w:tabs>
        <w:tab w:val="clear" w:pos="4320"/>
        <w:tab w:val="clear" w:pos="8640"/>
      </w:tabs>
      <w:jc w:val="center"/>
      <w:rPr>
        <w:rFonts w:ascii="Times New Roman" w:hAnsi="Times New Roman"/>
        <w:color w:val="0000FF"/>
        <w:sz w:val="16"/>
      </w:rPr>
    </w:pPr>
    <w:r w:rsidRPr="002E7515">
      <w:rPr>
        <w:noProof/>
        <w:color w:val="0000FF"/>
        <w:sz w:val="16"/>
      </w:rPr>
      <w:drawing>
        <wp:inline distT="0" distB="0" distL="0" distR="0" wp14:anchorId="1EF95BF8" wp14:editId="64222E52">
          <wp:extent cx="2752725" cy="542925"/>
          <wp:effectExtent l="0" t="0" r="0" b="0"/>
          <wp:docPr id="1" name="Picture 1" descr="Institu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nstitu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A3D3EC" w14:textId="77777777" w:rsidR="00C43890" w:rsidRDefault="00C43890" w:rsidP="002804A6">
    <w:pPr>
      <w:pStyle w:val="Header"/>
      <w:tabs>
        <w:tab w:val="clear" w:pos="4320"/>
        <w:tab w:val="clear" w:pos="8640"/>
      </w:tabs>
      <w:jc w:val="center"/>
      <w:rPr>
        <w:rFonts w:ascii="Times New Roman" w:hAnsi="Times New Roman"/>
        <w:color w:val="0000FF"/>
        <w:sz w:val="16"/>
      </w:rPr>
    </w:pPr>
  </w:p>
  <w:p w14:paraId="0D0B940D" w14:textId="77777777" w:rsidR="00C43890" w:rsidRDefault="00C43890" w:rsidP="002804A6">
    <w:pPr>
      <w:pStyle w:val="Header"/>
      <w:tabs>
        <w:tab w:val="clear" w:pos="4320"/>
        <w:tab w:val="clear" w:pos="8640"/>
      </w:tabs>
      <w:jc w:val="center"/>
      <w:rPr>
        <w:rFonts w:ascii="Times New Roman" w:hAnsi="Times New Roman"/>
        <w:color w:val="0000FF"/>
        <w:sz w:val="16"/>
      </w:rPr>
    </w:pPr>
  </w:p>
  <w:p w14:paraId="0E27B00A" w14:textId="77777777" w:rsidR="00C43890" w:rsidRDefault="00C43890" w:rsidP="002804A6">
    <w:pPr>
      <w:pStyle w:val="Header"/>
      <w:tabs>
        <w:tab w:val="clear" w:pos="4320"/>
        <w:tab w:val="clear" w:pos="8640"/>
      </w:tabs>
      <w:jc w:val="center"/>
      <w:rPr>
        <w:rFonts w:ascii="Times New Roman" w:hAnsi="Times New Roman"/>
        <w:color w:val="0000FF"/>
        <w:sz w:val="16"/>
      </w:rPr>
    </w:pPr>
  </w:p>
  <w:p w14:paraId="60061E4C" w14:textId="77777777" w:rsidR="00C43890" w:rsidRDefault="00C43890" w:rsidP="002804A6">
    <w:pPr>
      <w:pStyle w:val="Header"/>
      <w:tabs>
        <w:tab w:val="clear" w:pos="4320"/>
        <w:tab w:val="clear" w:pos="8640"/>
      </w:tabs>
      <w:jc w:val="center"/>
      <w:rPr>
        <w:rFonts w:ascii="Times New Roman" w:hAnsi="Times New Roman"/>
        <w:color w:val="0000FF"/>
        <w:sz w:val="16"/>
      </w:rPr>
    </w:pPr>
  </w:p>
  <w:p w14:paraId="6F4B2DEA" w14:textId="77777777" w:rsidR="00C43890" w:rsidRPr="00F27F6E" w:rsidRDefault="00D7783E" w:rsidP="002804A6">
    <w:pPr>
      <w:pStyle w:val="Header"/>
      <w:rPr>
        <w:color w:val="000000"/>
      </w:rPr>
    </w:pPr>
    <w:r>
      <w:rPr>
        <w:rFonts w:ascii="Times New Roman" w:hAnsi="Times New Roman"/>
        <w:b/>
        <w:color w:val="000000"/>
        <w:sz w:val="16"/>
      </w:rPr>
      <w:t>Human Research Protection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25F6B"/>
    <w:multiLevelType w:val="multilevel"/>
    <w:tmpl w:val="AA48F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37F16214"/>
    <w:multiLevelType w:val="hybridMultilevel"/>
    <w:tmpl w:val="E25EECC2"/>
    <w:lvl w:ilvl="0" w:tplc="52CE2FDE">
      <w:start w:val="1"/>
      <w:numFmt w:val="lowerLetter"/>
      <w:pStyle w:val="Stips"/>
      <w:lvlText w:val="%1)"/>
      <w:lvlJc w:val="left"/>
      <w:pPr>
        <w:tabs>
          <w:tab w:val="num" w:pos="1260"/>
        </w:tabs>
        <w:ind w:left="12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464100">
    <w:abstractNumId w:val="1"/>
  </w:num>
  <w:num w:numId="2" w16cid:durableId="211435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2B"/>
    <w:rsid w:val="0002459F"/>
    <w:rsid w:val="0006060D"/>
    <w:rsid w:val="000659DB"/>
    <w:rsid w:val="000B327A"/>
    <w:rsid w:val="000B70E9"/>
    <w:rsid w:val="000D6FE3"/>
    <w:rsid w:val="000E1EB4"/>
    <w:rsid w:val="00104D18"/>
    <w:rsid w:val="00106A8A"/>
    <w:rsid w:val="00152DC6"/>
    <w:rsid w:val="00170A2B"/>
    <w:rsid w:val="00172054"/>
    <w:rsid w:val="001A5A06"/>
    <w:rsid w:val="001A5DE8"/>
    <w:rsid w:val="001A6BCF"/>
    <w:rsid w:val="001D4A7B"/>
    <w:rsid w:val="001F5227"/>
    <w:rsid w:val="002804A6"/>
    <w:rsid w:val="002D236E"/>
    <w:rsid w:val="002E7515"/>
    <w:rsid w:val="002F6C16"/>
    <w:rsid w:val="003116BE"/>
    <w:rsid w:val="00331123"/>
    <w:rsid w:val="00336AEC"/>
    <w:rsid w:val="0035721C"/>
    <w:rsid w:val="00367F52"/>
    <w:rsid w:val="00381B00"/>
    <w:rsid w:val="003D3BC4"/>
    <w:rsid w:val="004135A5"/>
    <w:rsid w:val="00424065"/>
    <w:rsid w:val="00470D2F"/>
    <w:rsid w:val="004A0288"/>
    <w:rsid w:val="004A4AA2"/>
    <w:rsid w:val="004B30B4"/>
    <w:rsid w:val="004C799C"/>
    <w:rsid w:val="00511769"/>
    <w:rsid w:val="00516C20"/>
    <w:rsid w:val="005602CD"/>
    <w:rsid w:val="0056210D"/>
    <w:rsid w:val="005665D5"/>
    <w:rsid w:val="00594F31"/>
    <w:rsid w:val="0059677F"/>
    <w:rsid w:val="005C33CA"/>
    <w:rsid w:val="00632DE5"/>
    <w:rsid w:val="0063745A"/>
    <w:rsid w:val="00685814"/>
    <w:rsid w:val="00691D51"/>
    <w:rsid w:val="00695CE1"/>
    <w:rsid w:val="006B50D0"/>
    <w:rsid w:val="006F2F5E"/>
    <w:rsid w:val="00754503"/>
    <w:rsid w:val="007643CE"/>
    <w:rsid w:val="007C0436"/>
    <w:rsid w:val="0080087E"/>
    <w:rsid w:val="0080772A"/>
    <w:rsid w:val="00872C3D"/>
    <w:rsid w:val="00875D29"/>
    <w:rsid w:val="00886B41"/>
    <w:rsid w:val="00887DCE"/>
    <w:rsid w:val="008A3E0F"/>
    <w:rsid w:val="008B21B7"/>
    <w:rsid w:val="00917758"/>
    <w:rsid w:val="00922247"/>
    <w:rsid w:val="00965AA6"/>
    <w:rsid w:val="009722D4"/>
    <w:rsid w:val="0098080D"/>
    <w:rsid w:val="00983754"/>
    <w:rsid w:val="009F7658"/>
    <w:rsid w:val="00A0250C"/>
    <w:rsid w:val="00A11E7D"/>
    <w:rsid w:val="00A11F7B"/>
    <w:rsid w:val="00A35238"/>
    <w:rsid w:val="00A5084A"/>
    <w:rsid w:val="00A523C9"/>
    <w:rsid w:val="00A96B47"/>
    <w:rsid w:val="00AD549A"/>
    <w:rsid w:val="00B41414"/>
    <w:rsid w:val="00B52608"/>
    <w:rsid w:val="00B56D02"/>
    <w:rsid w:val="00BC2AB0"/>
    <w:rsid w:val="00BF1EA7"/>
    <w:rsid w:val="00C02E9F"/>
    <w:rsid w:val="00C13F19"/>
    <w:rsid w:val="00C36855"/>
    <w:rsid w:val="00C43890"/>
    <w:rsid w:val="00C67B15"/>
    <w:rsid w:val="00C71443"/>
    <w:rsid w:val="00C80A3C"/>
    <w:rsid w:val="00C83A1D"/>
    <w:rsid w:val="00CA3840"/>
    <w:rsid w:val="00CE103F"/>
    <w:rsid w:val="00D0075A"/>
    <w:rsid w:val="00D2263B"/>
    <w:rsid w:val="00D2755C"/>
    <w:rsid w:val="00D30751"/>
    <w:rsid w:val="00D527FD"/>
    <w:rsid w:val="00D662E8"/>
    <w:rsid w:val="00D7783E"/>
    <w:rsid w:val="00DB6F0D"/>
    <w:rsid w:val="00DC2E64"/>
    <w:rsid w:val="00DE239C"/>
    <w:rsid w:val="00DE4014"/>
    <w:rsid w:val="00DE62C7"/>
    <w:rsid w:val="00E12307"/>
    <w:rsid w:val="00E13156"/>
    <w:rsid w:val="00E25C06"/>
    <w:rsid w:val="00E72CFE"/>
    <w:rsid w:val="00E92A75"/>
    <w:rsid w:val="00E9502E"/>
    <w:rsid w:val="00EB4998"/>
    <w:rsid w:val="00EE0FED"/>
    <w:rsid w:val="00EE5AE7"/>
    <w:rsid w:val="00EF7CDF"/>
    <w:rsid w:val="00F0743F"/>
    <w:rsid w:val="00F27F6E"/>
    <w:rsid w:val="00F5222A"/>
    <w:rsid w:val="00F83D5B"/>
    <w:rsid w:val="0159C7FC"/>
    <w:rsid w:val="08BA2138"/>
    <w:rsid w:val="1892841B"/>
    <w:rsid w:val="24640FDE"/>
    <w:rsid w:val="24DF69E3"/>
    <w:rsid w:val="276BBC02"/>
    <w:rsid w:val="2810EF5E"/>
    <w:rsid w:val="325649E6"/>
    <w:rsid w:val="3272242D"/>
    <w:rsid w:val="3356C0B3"/>
    <w:rsid w:val="33D169BF"/>
    <w:rsid w:val="34C9038D"/>
    <w:rsid w:val="3F4100DB"/>
    <w:rsid w:val="41FFF063"/>
    <w:rsid w:val="4D2FC772"/>
    <w:rsid w:val="4E5FE72D"/>
    <w:rsid w:val="4EC2A3E9"/>
    <w:rsid w:val="4EF71F28"/>
    <w:rsid w:val="600D2C64"/>
    <w:rsid w:val="64299273"/>
    <w:rsid w:val="6618B0DF"/>
    <w:rsid w:val="66E1D02E"/>
    <w:rsid w:val="67E1A70A"/>
    <w:rsid w:val="69A9C40D"/>
    <w:rsid w:val="6BE33BCF"/>
    <w:rsid w:val="6C296D64"/>
    <w:rsid w:val="6C4F7CCC"/>
    <w:rsid w:val="72CE13DE"/>
    <w:rsid w:val="73DF4074"/>
    <w:rsid w:val="7435DAEE"/>
    <w:rsid w:val="78B8C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4CE6AEB0"/>
  <w15:chartTrackingRefBased/>
  <w15:docId w15:val="{33F2E5E7-569B-4F42-BB09-9D221C81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ps">
    <w:name w:val="Stips"/>
    <w:basedOn w:val="Normal"/>
    <w:rsid w:val="00470D2F"/>
    <w:pPr>
      <w:numPr>
        <w:numId w:val="1"/>
      </w:numPr>
      <w:spacing w:after="40"/>
    </w:pPr>
    <w:rPr>
      <w:szCs w:val="24"/>
    </w:rPr>
  </w:style>
  <w:style w:type="paragraph" w:styleId="Header">
    <w:name w:val="header"/>
    <w:basedOn w:val="Normal"/>
    <w:rsid w:val="002804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04A6"/>
    <w:pPr>
      <w:tabs>
        <w:tab w:val="center" w:pos="4320"/>
        <w:tab w:val="right" w:pos="8640"/>
      </w:tabs>
    </w:pPr>
  </w:style>
  <w:style w:type="character" w:customStyle="1" w:styleId="Checkbox">
    <w:name w:val="Checkbox"/>
    <w:rsid w:val="002804A6"/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2804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522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RPP@UTSouthwester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CD3340F0C6534B96E2DE703259DF46" ma:contentTypeVersion="8" ma:contentTypeDescription="Create a new document." ma:contentTypeScope="" ma:versionID="3d845aa6fd57fc102a7ea229b8cf0cac">
  <xsd:schema xmlns:xsd="http://www.w3.org/2001/XMLSchema" xmlns:xs="http://www.w3.org/2001/XMLSchema" xmlns:p="http://schemas.microsoft.com/office/2006/metadata/properties" xmlns:ns2="b5bd2788-8cf0-45b0-b253-ad97ac954afe" targetNamespace="http://schemas.microsoft.com/office/2006/metadata/properties" ma:root="true" ma:fieldsID="22933739a12f5ef10ab6025bf5b7fa65" ns2:_="">
    <xsd:import namespace="b5bd2788-8cf0-45b0-b253-ad97ac954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d2788-8cf0-45b0-b253-ad97ac954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F3294C-02C2-44F2-BB0F-D444C47283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F2D99B-6959-4945-8381-DED22AE81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bd2788-8cf0-45b0-b253-ad97ac954a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>U.T. Southwestern Medical Center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Clark</dc:creator>
  <cp:keywords/>
  <cp:lastModifiedBy>Kimberly A. Hawkins</cp:lastModifiedBy>
  <cp:revision>2</cp:revision>
  <cp:lastPrinted>2016-08-10T03:58:00Z</cp:lastPrinted>
  <dcterms:created xsi:type="dcterms:W3CDTF">2025-01-16T19:23:00Z</dcterms:created>
  <dcterms:modified xsi:type="dcterms:W3CDTF">2025-01-16T19:23:00Z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0x0101007FCD3340F0C6534B96E2DE703259DF46</vt:lpwstr>
  </property>
</Properties>
</file>